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D696" w14:textId="77777777" w:rsidR="00F4552C" w:rsidRDefault="00F4552C" w:rsidP="00F4552C">
      <w:pPr>
        <w:jc w:val="center"/>
      </w:pPr>
      <w:r>
        <w:t>GRAĐEVINA: PODOPOLAGAČKI RADOVI</w:t>
      </w:r>
    </w:p>
    <w:p w14:paraId="17590E4A" w14:textId="77777777" w:rsidR="00F4552C" w:rsidRDefault="00F4552C" w:rsidP="00F4552C">
      <w:pPr>
        <w:jc w:val="center"/>
      </w:pPr>
      <w:r>
        <w:t xml:space="preserve">LOKACIJA: Prolaz Fadila Hadžića 7, </w:t>
      </w:r>
    </w:p>
    <w:p w14:paraId="4E85DF89" w14:textId="77777777" w:rsidR="00F4552C" w:rsidRDefault="00F4552C" w:rsidP="00F4552C">
      <w:pPr>
        <w:jc w:val="center"/>
      </w:pPr>
      <w:r>
        <w:t>10 000 Zagreb</w:t>
      </w:r>
    </w:p>
    <w:p w14:paraId="00DD5C85" w14:textId="77777777" w:rsidR="00F4552C" w:rsidRDefault="00F4552C" w:rsidP="00F4552C">
      <w:pPr>
        <w:jc w:val="center"/>
      </w:pPr>
      <w:r>
        <w:t>INVESTITOR: Gradsko satiričko kazalište Kerempuh</w:t>
      </w:r>
    </w:p>
    <w:p w14:paraId="47331450" w14:textId="77777777" w:rsidR="00F4552C" w:rsidRDefault="00F4552C" w:rsidP="00F4552C">
      <w:pPr>
        <w:jc w:val="center"/>
      </w:pPr>
      <w:proofErr w:type="spellStart"/>
      <w:r>
        <w:t>oib</w:t>
      </w:r>
      <w:proofErr w:type="spellEnd"/>
      <w:r>
        <w:t>: 26804323093</w:t>
      </w:r>
    </w:p>
    <w:p w14:paraId="0D9F0B2C" w14:textId="77777777" w:rsidR="00F4552C" w:rsidRDefault="00F4552C" w:rsidP="00F4552C">
      <w:pPr>
        <w:jc w:val="center"/>
      </w:pPr>
      <w:r>
        <w:t>Prolaz Fadila Hadžića 3, 10 000 Zagreb</w:t>
      </w:r>
    </w:p>
    <w:p w14:paraId="297C4837" w14:textId="77777777" w:rsidR="00F4552C" w:rsidRDefault="00F4552C" w:rsidP="00F4552C">
      <w:pPr>
        <w:jc w:val="center"/>
      </w:pPr>
      <w:r>
        <w:t>SADRŽAJ: TROŠKOVNIK PODOPOLAGAČKIH RADOVA</w:t>
      </w:r>
    </w:p>
    <w:p w14:paraId="1FEB266C" w14:textId="77777777" w:rsidR="00F4552C" w:rsidRDefault="00F4552C" w:rsidP="00F4552C">
      <w:pPr>
        <w:jc w:val="center"/>
      </w:pPr>
    </w:p>
    <w:p w14:paraId="1B2DB8CE" w14:textId="77777777" w:rsidR="00F4552C" w:rsidRDefault="00F4552C" w:rsidP="00F4552C">
      <w:pPr>
        <w:jc w:val="center"/>
      </w:pPr>
    </w:p>
    <w:p w14:paraId="441779D2" w14:textId="77777777" w:rsidR="00F4552C" w:rsidRDefault="00F4552C" w:rsidP="00F4552C">
      <w:pPr>
        <w:jc w:val="center"/>
      </w:pPr>
    </w:p>
    <w:p w14:paraId="53A955F7" w14:textId="77777777" w:rsidR="00F4552C" w:rsidRDefault="00F4552C" w:rsidP="00F4552C">
      <w:pPr>
        <w:jc w:val="center"/>
      </w:pPr>
    </w:p>
    <w:p w14:paraId="2253B50E" w14:textId="77777777" w:rsidR="00F4552C" w:rsidRDefault="00F4552C" w:rsidP="00F4552C">
      <w:pPr>
        <w:jc w:val="center"/>
      </w:pPr>
    </w:p>
    <w:p w14:paraId="0055A924" w14:textId="77777777" w:rsidR="00F4552C" w:rsidRDefault="00F4552C" w:rsidP="00F4552C">
      <w:pPr>
        <w:jc w:val="center"/>
      </w:pPr>
    </w:p>
    <w:p w14:paraId="71466F64" w14:textId="77777777" w:rsidR="00F4552C" w:rsidRDefault="00F4552C" w:rsidP="00F4552C">
      <w:pPr>
        <w:jc w:val="center"/>
      </w:pPr>
    </w:p>
    <w:p w14:paraId="362C3AB4" w14:textId="77777777" w:rsidR="00F4552C" w:rsidRDefault="00F4552C" w:rsidP="00F4552C">
      <w:pPr>
        <w:jc w:val="center"/>
      </w:pPr>
    </w:p>
    <w:p w14:paraId="59D4D87E" w14:textId="77777777" w:rsidR="00F4552C" w:rsidRDefault="00F4552C" w:rsidP="00F4552C">
      <w:pPr>
        <w:jc w:val="center"/>
      </w:pPr>
    </w:p>
    <w:p w14:paraId="55823017" w14:textId="77777777" w:rsidR="00F4552C" w:rsidRDefault="00F4552C" w:rsidP="00F4552C">
      <w:pPr>
        <w:jc w:val="center"/>
      </w:pPr>
    </w:p>
    <w:p w14:paraId="7E7BC5C8" w14:textId="77777777" w:rsidR="00F4552C" w:rsidRDefault="00F4552C" w:rsidP="00F4552C">
      <w:pPr>
        <w:jc w:val="center"/>
      </w:pPr>
    </w:p>
    <w:p w14:paraId="6D5F8B48" w14:textId="77777777" w:rsidR="00F4552C" w:rsidRDefault="00F4552C" w:rsidP="00F4552C">
      <w:pPr>
        <w:jc w:val="center"/>
      </w:pPr>
    </w:p>
    <w:p w14:paraId="056F2C4A" w14:textId="77777777" w:rsidR="00F4552C" w:rsidRDefault="00F4552C" w:rsidP="00F4552C">
      <w:pPr>
        <w:jc w:val="center"/>
      </w:pPr>
    </w:p>
    <w:p w14:paraId="1502D25A" w14:textId="77777777" w:rsidR="00F4552C" w:rsidRDefault="00F4552C" w:rsidP="00F4552C">
      <w:pPr>
        <w:jc w:val="center"/>
      </w:pPr>
    </w:p>
    <w:p w14:paraId="284C7467" w14:textId="77777777" w:rsidR="00F4552C" w:rsidRDefault="00F4552C" w:rsidP="00F4552C">
      <w:pPr>
        <w:jc w:val="center"/>
      </w:pPr>
    </w:p>
    <w:p w14:paraId="181A659E" w14:textId="77777777" w:rsidR="00F4552C" w:rsidRDefault="00F4552C" w:rsidP="00F4552C">
      <w:pPr>
        <w:jc w:val="center"/>
      </w:pPr>
    </w:p>
    <w:p w14:paraId="47B91BD7" w14:textId="77777777" w:rsidR="00F4552C" w:rsidRDefault="00F4552C" w:rsidP="00F4552C">
      <w:pPr>
        <w:jc w:val="center"/>
      </w:pPr>
    </w:p>
    <w:p w14:paraId="236DDED9" w14:textId="77777777" w:rsidR="00F4552C" w:rsidRDefault="00F4552C" w:rsidP="00F4552C">
      <w:pPr>
        <w:jc w:val="center"/>
      </w:pPr>
    </w:p>
    <w:p w14:paraId="490AF935" w14:textId="77777777" w:rsidR="00F4552C" w:rsidRDefault="00F4552C" w:rsidP="00F4552C">
      <w:pPr>
        <w:jc w:val="center"/>
      </w:pPr>
    </w:p>
    <w:p w14:paraId="45073FF1" w14:textId="77777777" w:rsidR="00F4552C" w:rsidRDefault="00F4552C" w:rsidP="00F4552C">
      <w:pPr>
        <w:jc w:val="center"/>
      </w:pPr>
    </w:p>
    <w:p w14:paraId="422CEAA6" w14:textId="77777777" w:rsidR="00F4552C" w:rsidRDefault="00F4552C" w:rsidP="00F4552C">
      <w:pPr>
        <w:jc w:val="center"/>
      </w:pPr>
    </w:p>
    <w:p w14:paraId="5032C3F0" w14:textId="77777777" w:rsidR="00F4552C" w:rsidRDefault="00F4552C" w:rsidP="00F4552C">
      <w:pPr>
        <w:jc w:val="center"/>
      </w:pPr>
    </w:p>
    <w:p w14:paraId="46939BAA" w14:textId="77777777" w:rsidR="00F4552C" w:rsidRDefault="00F4552C" w:rsidP="00F4552C">
      <w:pPr>
        <w:jc w:val="center"/>
      </w:pPr>
    </w:p>
    <w:p w14:paraId="27C79B8E" w14:textId="77777777" w:rsidR="00F4552C" w:rsidRDefault="00F4552C" w:rsidP="00F4552C">
      <w:pPr>
        <w:jc w:val="center"/>
      </w:pPr>
      <w:r>
        <w:t>Zagreb, veljača 2025.g.</w:t>
      </w:r>
    </w:p>
    <w:p w14:paraId="2FA76569" w14:textId="77777777" w:rsidR="00F4552C" w:rsidRDefault="00F4552C" w:rsidP="00F4552C">
      <w:r>
        <w:lastRenderedPageBreak/>
        <w:t>I OPĆI UVJETI UZ TROŠKOVNIK</w:t>
      </w:r>
    </w:p>
    <w:p w14:paraId="43EA4A48" w14:textId="77777777" w:rsidR="00F4552C" w:rsidRDefault="00F4552C" w:rsidP="00F4552C">
      <w:r>
        <w:t>Ovi opći i posebni uvjeti su sastavni dio troškovnika i u svemu ih se treba pridržavati, osim ako u stavci troškovnika to nije drugačije navedeno.</w:t>
      </w:r>
    </w:p>
    <w:p w14:paraId="0E307D88" w14:textId="77777777" w:rsidR="00F4552C" w:rsidRDefault="00F4552C" w:rsidP="00F4552C">
      <w:r>
        <w:t xml:space="preserve">Izvođač je dužan pregledati prostor predmetnog zahvata te u slučaju nejasnoća prije davanja ponude tražiti objašnjenje i iznijeti svoje eventualne primjedbe. Bilo kakvi naknadno utvrđeni problemi od strane ponuditelja/izvoditelja (nakon davanja ponude) neće se prihvatiti kao razlog za opravdanje </w:t>
      </w:r>
      <w:proofErr w:type="spellStart"/>
      <w:r>
        <w:t>vantroškovničkih</w:t>
      </w:r>
      <w:proofErr w:type="spellEnd"/>
      <w:r>
        <w:t xml:space="preserve"> i nepredviđenih radova.</w:t>
      </w:r>
    </w:p>
    <w:p w14:paraId="754C87EB" w14:textId="77777777" w:rsidR="00F4552C" w:rsidRDefault="00F4552C" w:rsidP="00F4552C">
      <w:r>
        <w:t xml:space="preserve">Prije izrade ponude izvođač je dužan obići i pregledati građevine na kojima su planirani predmetni radovi zbog ocjene postojećeg stanja, razumijevanja radova obuhvaćenih troškovnikom, uvjeta organizacije radova, načina i mogućnosti pristupa, uvjeta za dovoz i skladištenje materijala te odvoz otpadnog materijala i sl. </w:t>
      </w:r>
    </w:p>
    <w:p w14:paraId="14074772" w14:textId="77777777" w:rsidR="00F4552C" w:rsidRDefault="00F4552C" w:rsidP="00F4552C">
      <w:r>
        <w:t>Ako izvođač utvrdi da neki potrebni radovi nisu obuhvaćeni ovim troškovnikom, izvođač je dužan iste opisati i ponuditi u svojoj ponudi kao posebno iskazane dodatne stavke. Ukoliko izvođač ne navede takve dodatne stavke u svojoj ponudi, smatrat će se da njegova ponuda potpuna te se nikakvi dodatni troškovi s tog naslova neće priznavati niti posebno plaćati. Prema tome, ponuđena cijena konačna je cijena za realizaciju pojedine troškovničke stavke i ne može se mijenjati. Navedeno se ne odnosi na one radove koji se nisu mogli utvrditi prije izvršenih demontaža i rušenja.</w:t>
      </w:r>
    </w:p>
    <w:p w14:paraId="764CAAAA" w14:textId="77777777" w:rsidR="00F4552C" w:rsidRDefault="00F4552C" w:rsidP="00F4552C">
      <w:r>
        <w:t xml:space="preserve">Predmetni troškovnik izrađen je na temelju snimke postojećeg stanja. </w:t>
      </w:r>
    </w:p>
    <w:p w14:paraId="763C3C2F" w14:textId="77777777" w:rsidR="00F4552C" w:rsidRDefault="00F4552C" w:rsidP="00F4552C">
      <w:r>
        <w:t>Sve radove izvesti prema opisima pojedinih stavki troškovnika te svim važećim tehničkim propisima i standardima, kao i</w:t>
      </w:r>
      <w:r w:rsidR="00697867">
        <w:t xml:space="preserve"> </w:t>
      </w:r>
      <w:r>
        <w:t>uputstvima proizvođača materijala, pravilima struke i građevinskim normama. Za izvođenje svih radova</w:t>
      </w:r>
      <w:r w:rsidR="00697867">
        <w:t xml:space="preserve"> </w:t>
      </w:r>
      <w:r>
        <w:t>uvjetuje se rad sa stručno osposobljenom radnom snagom za pojedine vrste radova, s propisanom</w:t>
      </w:r>
      <w:r w:rsidR="00697867">
        <w:t xml:space="preserve"> </w:t>
      </w:r>
      <w:r>
        <w:t>kvalitetom materijala koja mora odgovarati postojećim tehničkim propisima i važećim hrvatskim</w:t>
      </w:r>
      <w:r w:rsidR="00697867">
        <w:t xml:space="preserve"> </w:t>
      </w:r>
      <w:r>
        <w:t>standardima.</w:t>
      </w:r>
    </w:p>
    <w:p w14:paraId="7FDDBDCC" w14:textId="77777777" w:rsidR="00F4552C" w:rsidRDefault="00F4552C" w:rsidP="00F4552C">
      <w:r>
        <w:t>Ako neke stavke imaju nejasan i nedovoljan opis, onda svaki "započeti" opis pojedine stavke znači</w:t>
      </w:r>
      <w:r w:rsidR="00697867">
        <w:t xml:space="preserve"> </w:t>
      </w:r>
      <w:r>
        <w:t>cjelokupnu izradu te stavke, to jest nabavu, dopremu materijala, sve prijenose i prijevoze, izradu, skidanje</w:t>
      </w:r>
      <w:r w:rsidR="00697867">
        <w:t xml:space="preserve"> </w:t>
      </w:r>
      <w:r>
        <w:t>oplate, zaštitu, njegovanje pojedinih elemenata po izradi i nakon ugradbe, odvoz viška materijala na</w:t>
      </w:r>
      <w:r w:rsidR="00697867">
        <w:t xml:space="preserve"> </w:t>
      </w:r>
      <w:r>
        <w:t>gradski deponij uz plaćanje svih naknada, kao i sav ostali potreban rad i materijal do potpune gotovosti i</w:t>
      </w:r>
      <w:r w:rsidR="00697867">
        <w:t xml:space="preserve"> </w:t>
      </w:r>
      <w:r>
        <w:t>funkcionalnosti elementa opisanog predmetnom stavkom. Bez posebne nadoplate potrebno je obuhvatiti</w:t>
      </w:r>
      <w:r w:rsidR="00697867">
        <w:t xml:space="preserve"> </w:t>
      </w:r>
      <w:r>
        <w:t>sve elemente navedene kako slijedi:</w:t>
      </w:r>
    </w:p>
    <w:p w14:paraId="78C73C82" w14:textId="77777777" w:rsidR="00D617D2" w:rsidRDefault="00F4552C" w:rsidP="00D617D2">
      <w:pPr>
        <w:shd w:val="clear" w:color="auto" w:fill="FFFFFF" w:themeFill="background1"/>
      </w:pPr>
      <w:r>
        <w:t xml:space="preserve">opći uvjeti; </w:t>
      </w:r>
    </w:p>
    <w:p w14:paraId="0E693BBE" w14:textId="77777777" w:rsidR="00F4552C" w:rsidRDefault="00697867" w:rsidP="00D617D2">
      <w:pPr>
        <w:shd w:val="clear" w:color="auto" w:fill="FFFFFF" w:themeFill="background1"/>
      </w:pPr>
      <w:r>
        <w:t>P</w:t>
      </w:r>
      <w:r w:rsidR="00F4552C">
        <w:t>rovjera količina troškovnika obaveza je Izvođača radova, kao i izrada dokaznice izvedenih radova</w:t>
      </w:r>
    </w:p>
    <w:p w14:paraId="7625ACE1" w14:textId="77777777" w:rsidR="00F4552C" w:rsidRDefault="00F4552C" w:rsidP="00F4552C">
      <w:r>
        <w:t>U kalkulaciju svake pojedine stavke treba uključiti i sav potreban rad, kako glavni, tako i pomoćni i sav</w:t>
      </w:r>
      <w:r w:rsidR="00697867">
        <w:t xml:space="preserve"> </w:t>
      </w:r>
      <w:r>
        <w:t>unutarnji transport bilo ručni bilo pomoću strojeva. Ujedno treba uključiti sav rad i materijal oko zaštite</w:t>
      </w:r>
      <w:r w:rsidR="00697867">
        <w:t xml:space="preserve"> </w:t>
      </w:r>
      <w:r>
        <w:t>izvedenih radova i same građevine od štetnog utjecaja kao i skladištenje i zaštitu svih elemenata skinutih s</w:t>
      </w:r>
      <w:r w:rsidR="00697867">
        <w:t xml:space="preserve"> </w:t>
      </w:r>
      <w:r>
        <w:t>građevine Ukoliko u pojedinoj stavci troškovnika nije naveden način</w:t>
      </w:r>
      <w:r w:rsidR="00697867">
        <w:t xml:space="preserve"> </w:t>
      </w:r>
      <w:r>
        <w:t>obračuna radova, tada se isti obračunava prema važećim građevinskim normama u Republici Hrvatskoj.</w:t>
      </w:r>
    </w:p>
    <w:p w14:paraId="1E66312C" w14:textId="77777777" w:rsidR="00F4552C" w:rsidRDefault="00F4552C" w:rsidP="00F4552C">
      <w:r>
        <w:t>Kod paušalnog obračuna izvođač sam mora procijeniti vrijednost pojedinih stavaka te iste izvesti bez</w:t>
      </w:r>
      <w:r w:rsidR="00697867">
        <w:t xml:space="preserve"> </w:t>
      </w:r>
      <w:r>
        <w:t>prava na dodatne iznose za te stavke.</w:t>
      </w:r>
    </w:p>
    <w:p w14:paraId="51791B28" w14:textId="77777777" w:rsidR="00F4552C" w:rsidRDefault="00F4552C" w:rsidP="00F4552C">
      <w:r>
        <w:t>Izvođač je prilikom uvođenja u posao dužan, u okviru ugovorene cijene, preuzeti građevinu na kojoj izvodi</w:t>
      </w:r>
      <w:r w:rsidR="00697867">
        <w:t xml:space="preserve"> </w:t>
      </w:r>
      <w:r>
        <w:t>radove. Od tog trenutka, pa do primopredaje izvedenih radova, izvođač je odgovoran za stvari i osobe koje</w:t>
      </w:r>
      <w:r w:rsidR="00697867">
        <w:t xml:space="preserve"> </w:t>
      </w:r>
      <w:r>
        <w:t>se nalaze unutar predmetne građevine, te za sva oštećenja koja nastanu usl</w:t>
      </w:r>
      <w:r w:rsidR="00697867">
        <w:t>i</w:t>
      </w:r>
      <w:r>
        <w:t xml:space="preserve">jed njegovih </w:t>
      </w:r>
      <w:r>
        <w:lastRenderedPageBreak/>
        <w:t>aktivnosti, koja je</w:t>
      </w:r>
      <w:r w:rsidR="00697867">
        <w:t xml:space="preserve"> </w:t>
      </w:r>
      <w:r>
        <w:t>dužan sanirati i dovesti u prvobitno stanje o vlastitom trošku. Prilikom izvođenja radova, izvoditelj treba</w:t>
      </w:r>
      <w:r w:rsidR="00697867">
        <w:t xml:space="preserve"> </w:t>
      </w:r>
      <w:r>
        <w:t>zaštititi sve susjedne plohe, dijelove konstrukcije i prethodno izvedene radove na prikladan način a u</w:t>
      </w:r>
      <w:r w:rsidR="00697867">
        <w:t xml:space="preserve"> </w:t>
      </w:r>
      <w:r>
        <w:t>skladu sa pravilima zaštite na radu, tako da ne dođe do oštećenja gore navedenoga. Troškove zaštite</w:t>
      </w:r>
      <w:r w:rsidR="00697867">
        <w:t xml:space="preserve"> </w:t>
      </w:r>
      <w:r>
        <w:t>treba izvoditelj uračunati u jediničnu cijenu. Nakon naplate okončane situacije izvođač će predati</w:t>
      </w:r>
      <w:r w:rsidR="00697867">
        <w:t xml:space="preserve"> </w:t>
      </w:r>
      <w:r>
        <w:t>građevinu investitoru.</w:t>
      </w:r>
    </w:p>
    <w:p w14:paraId="2E13B3E2" w14:textId="77777777" w:rsidR="00F4552C" w:rsidRDefault="00F4552C" w:rsidP="00F4552C">
      <w:r>
        <w:t>MATERIJAL</w:t>
      </w:r>
    </w:p>
    <w:p w14:paraId="44E8C396" w14:textId="77777777" w:rsidR="00F4552C" w:rsidRDefault="00F4552C" w:rsidP="00F4552C">
      <w:r>
        <w:t>RAD</w:t>
      </w:r>
    </w:p>
    <w:p w14:paraId="30A42D35" w14:textId="77777777" w:rsidR="00F4552C" w:rsidRDefault="00F4552C" w:rsidP="00F4552C">
      <w:r>
        <w:t>IZMJERA</w:t>
      </w:r>
    </w:p>
    <w:p w14:paraId="25670A52" w14:textId="77777777" w:rsidR="00F4552C" w:rsidRDefault="00F4552C" w:rsidP="00F4552C">
      <w:r>
        <w:t>Izvođač je dužan redovito čistiti mjesto rada</w:t>
      </w:r>
      <w:r w:rsidR="00697867">
        <w:t xml:space="preserve">. </w:t>
      </w:r>
      <w:r>
        <w:t xml:space="preserve"> Sve štete učinjene prigodom rada na vlastitim ili tuđim radovima i materijalima, kao i na svim</w:t>
      </w:r>
      <w:r w:rsidR="00697867">
        <w:t xml:space="preserve"> </w:t>
      </w:r>
      <w:r>
        <w:t>ostalim dijelovima postojeće građevine koji zadržavaju oblik, položaj i namjenu, imaju se ukloniti na račun</w:t>
      </w:r>
      <w:r w:rsidR="00697867">
        <w:t xml:space="preserve"> </w:t>
      </w:r>
      <w:r>
        <w:t>počinitelja. Svi nekvalitetni radovi i materijali imaju se otkloniti i zamijeniti ispravnima bez bilo kakve</w:t>
      </w:r>
      <w:r w:rsidR="00697867">
        <w:t xml:space="preserve"> </w:t>
      </w:r>
      <w:r>
        <w:t>obveze za odštetu od strane investitora.</w:t>
      </w:r>
    </w:p>
    <w:p w14:paraId="7D03AAE0" w14:textId="77777777" w:rsidR="00F4552C" w:rsidRDefault="00F4552C" w:rsidP="00F4552C">
      <w:r>
        <w:t>Eventualno eksplicitno ne navođenje pojedine norme, tehničkog propisa, pravilnika ili bilo kojeg drugog</w:t>
      </w:r>
      <w:r w:rsidR="00697867">
        <w:t xml:space="preserve"> </w:t>
      </w:r>
      <w:r>
        <w:t>propisa ili uzance građenja u sklopu ovog troškovnika, ne oslobađa izvođača poznavanja i pridržavanja</w:t>
      </w:r>
      <w:r w:rsidR="00697867">
        <w:t xml:space="preserve"> </w:t>
      </w:r>
      <w:r>
        <w:t>istih.</w:t>
      </w:r>
    </w:p>
    <w:p w14:paraId="10BF5155" w14:textId="77777777" w:rsidR="00F4552C" w:rsidRDefault="00F4552C" w:rsidP="00F4552C">
      <w:r>
        <w:t>Sve mjere obavezno provjeriti u naravi. Sva kontrola vrši se bez posebne naplate.</w:t>
      </w:r>
    </w:p>
    <w:p w14:paraId="169FEA65" w14:textId="77777777" w:rsidR="00F4552C" w:rsidRDefault="00F4552C" w:rsidP="00F4552C">
      <w:r>
        <w:t>Pod stavkom materijal podrazumijeva se dobavna cijena materijala, to jest cijena glavnih i pomoćnih</w:t>
      </w:r>
    </w:p>
    <w:p w14:paraId="0FEFE73B" w14:textId="77777777" w:rsidR="00697867" w:rsidRDefault="00F4552C" w:rsidP="00697867">
      <w:r>
        <w:t>materijala potrebnog za ugradnju do kompletne gotovosti. U tu cijenu potrebno je uključiti i cijenu prijevoza</w:t>
      </w:r>
      <w:r w:rsidR="00697867">
        <w:t xml:space="preserve"> </w:t>
      </w:r>
      <w:r>
        <w:t>bez obzira na vrstu prijevoznog sredstva, udaljenost, te eventualne potrebne utovare, istovare i prijenose</w:t>
      </w:r>
      <w:r w:rsidR="00697867">
        <w:t xml:space="preserve"> </w:t>
      </w:r>
      <w:r>
        <w:t>do skladišta i do mjesta ugradbe. U cijeni materijala je i cijena čuvanja, zaštite i skladištenja materijala do</w:t>
      </w:r>
      <w:r w:rsidR="00697867">
        <w:t xml:space="preserve"> </w:t>
      </w:r>
      <w:r>
        <w:t xml:space="preserve">ugradnje. </w:t>
      </w:r>
    </w:p>
    <w:p w14:paraId="0186814D" w14:textId="77777777" w:rsidR="00F4552C" w:rsidRDefault="00F4552C" w:rsidP="00F4552C">
      <w:r>
        <w:t>Svu dokumentaciju o dokazu kvalitete materijala</w:t>
      </w:r>
      <w:r w:rsidR="00697867">
        <w:t xml:space="preserve"> </w:t>
      </w:r>
      <w:r>
        <w:t>prikuplja izvođač radova i po završetku predaje Investitoru.</w:t>
      </w:r>
    </w:p>
    <w:p w14:paraId="201B29A9" w14:textId="77777777" w:rsidR="00D617D2" w:rsidRDefault="00D617D2" w:rsidP="00D617D2"/>
    <w:p w14:paraId="4D1A0532" w14:textId="77777777" w:rsidR="00D617D2" w:rsidRDefault="00D617D2" w:rsidP="00D617D2">
      <w:r>
        <w:t>OBVEZE NARUČITELJA :</w:t>
      </w:r>
    </w:p>
    <w:p w14:paraId="7A463B78" w14:textId="77777777" w:rsidR="00D617D2" w:rsidRDefault="00D617D2" w:rsidP="00D617D2">
      <w:r>
        <w:t>- osigurati čist prostor od ljudi i stvari te dostupnu osobu za koordinaciju na objektu</w:t>
      </w:r>
    </w:p>
    <w:p w14:paraId="73646D1E" w14:textId="77777777" w:rsidR="00D617D2" w:rsidRDefault="00D617D2" w:rsidP="00D617D2">
      <w:r>
        <w:t>- minimalne tehničke uvjete - zatvoren prostor, temperatura zraka i podloge min. 18 stupnjeva C</w:t>
      </w:r>
    </w:p>
    <w:p w14:paraId="6EBB01EB" w14:textId="77777777" w:rsidR="00D617D2" w:rsidRDefault="00D617D2" w:rsidP="00D617D2">
      <w:r>
        <w:t>- vlaga u podlozi ne smije biti veća od 2%</w:t>
      </w:r>
    </w:p>
    <w:p w14:paraId="1745957A" w14:textId="77777777" w:rsidR="00D617D2" w:rsidRDefault="00D617D2" w:rsidP="00D617D2">
      <w:r>
        <w:t>- izvođač nakon postave predaje prostor naručitelju uz zajednički pregled te izvođač ne odgovara za</w:t>
      </w:r>
    </w:p>
    <w:p w14:paraId="63841B98" w14:textId="77777777" w:rsidR="00D617D2" w:rsidRDefault="00D617D2" w:rsidP="00D617D2">
      <w:r>
        <w:t xml:space="preserve">postupanje, </w:t>
      </w:r>
      <w:proofErr w:type="spellStart"/>
      <w:r>
        <w:t>zaprljanja</w:t>
      </w:r>
      <w:proofErr w:type="spellEnd"/>
      <w:r>
        <w:t xml:space="preserve"> i oštećenja podne obloge u završetku opremanja, a nakon završetka postave.</w:t>
      </w:r>
    </w:p>
    <w:p w14:paraId="5E2391D9" w14:textId="77777777" w:rsidR="00D617D2" w:rsidRDefault="00D617D2" w:rsidP="00D617D2"/>
    <w:p w14:paraId="159F26CC" w14:textId="77777777" w:rsidR="00D617D2" w:rsidRDefault="00D617D2" w:rsidP="00D617D2"/>
    <w:p w14:paraId="15A02858" w14:textId="77777777" w:rsidR="00920FAD" w:rsidRDefault="00920FAD" w:rsidP="00D617D2"/>
    <w:p w14:paraId="3C386F57" w14:textId="77777777" w:rsidR="00D617D2" w:rsidRDefault="00D617D2" w:rsidP="00D617D2"/>
    <w:p w14:paraId="5C143F5C" w14:textId="77777777" w:rsidR="00920FAD" w:rsidRDefault="00920FAD" w:rsidP="00D617D2"/>
    <w:p w14:paraId="0FCF95B3" w14:textId="77777777" w:rsidR="00920FAD" w:rsidRDefault="00920FAD" w:rsidP="00D617D2"/>
    <w:p w14:paraId="29AEAF5F" w14:textId="77777777" w:rsidR="00D617D2" w:rsidRDefault="00920FAD" w:rsidP="00D617D2">
      <w:pPr>
        <w:rPr>
          <w:sz w:val="36"/>
          <w:szCs w:val="36"/>
        </w:rPr>
      </w:pPr>
      <w:r w:rsidRPr="00920FAD">
        <w:rPr>
          <w:sz w:val="36"/>
          <w:szCs w:val="36"/>
        </w:rPr>
        <w:lastRenderedPageBreak/>
        <w:t>Troškovnik:</w:t>
      </w:r>
    </w:p>
    <w:p w14:paraId="2D8AA3F5" w14:textId="77777777" w:rsidR="00920FAD" w:rsidRPr="00920FAD" w:rsidRDefault="00920FAD" w:rsidP="00D617D2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5"/>
        <w:gridCol w:w="4587"/>
        <w:gridCol w:w="829"/>
        <w:gridCol w:w="1127"/>
        <w:gridCol w:w="968"/>
        <w:gridCol w:w="996"/>
      </w:tblGrid>
      <w:tr w:rsidR="00D617D2" w14:paraId="49709F5E" w14:textId="77777777" w:rsidTr="00D617D2">
        <w:tc>
          <w:tcPr>
            <w:tcW w:w="558" w:type="dxa"/>
          </w:tcPr>
          <w:p w14:paraId="3AC0BCAE" w14:textId="77777777" w:rsidR="00D617D2" w:rsidRDefault="00D617D2" w:rsidP="00D617D2">
            <w:proofErr w:type="spellStart"/>
            <w:r>
              <w:t>r.b</w:t>
            </w:r>
            <w:proofErr w:type="spellEnd"/>
            <w:r>
              <w:t>.</w:t>
            </w:r>
          </w:p>
        </w:tc>
        <w:tc>
          <w:tcPr>
            <w:tcW w:w="4824" w:type="dxa"/>
          </w:tcPr>
          <w:p w14:paraId="0F132E6A" w14:textId="77777777" w:rsidR="00D617D2" w:rsidRDefault="00D617D2" w:rsidP="00D617D2">
            <w:r>
              <w:t>OPIS</w:t>
            </w:r>
          </w:p>
        </w:tc>
        <w:tc>
          <w:tcPr>
            <w:tcW w:w="567" w:type="dxa"/>
          </w:tcPr>
          <w:p w14:paraId="6DE84BC2" w14:textId="77777777" w:rsidR="00D617D2" w:rsidRDefault="00D617D2" w:rsidP="00D617D2">
            <w:r>
              <w:t>MJERA</w:t>
            </w:r>
          </w:p>
        </w:tc>
        <w:tc>
          <w:tcPr>
            <w:tcW w:w="1134" w:type="dxa"/>
          </w:tcPr>
          <w:p w14:paraId="03AF349C" w14:textId="77777777" w:rsidR="00D617D2" w:rsidRDefault="00D617D2" w:rsidP="00D617D2">
            <w:r>
              <w:t>KOLIČINA</w:t>
            </w:r>
          </w:p>
        </w:tc>
        <w:tc>
          <w:tcPr>
            <w:tcW w:w="983" w:type="dxa"/>
          </w:tcPr>
          <w:p w14:paraId="73820422" w14:textId="77777777" w:rsidR="00D617D2" w:rsidRDefault="00D617D2" w:rsidP="00D617D2">
            <w:r>
              <w:t>JED. CIJENA</w:t>
            </w:r>
          </w:p>
        </w:tc>
        <w:tc>
          <w:tcPr>
            <w:tcW w:w="996" w:type="dxa"/>
          </w:tcPr>
          <w:p w14:paraId="5DE586C8" w14:textId="77777777" w:rsidR="00D617D2" w:rsidRDefault="00D617D2" w:rsidP="00D617D2">
            <w:r>
              <w:t>UKUPNA CIJENA</w:t>
            </w:r>
          </w:p>
        </w:tc>
      </w:tr>
      <w:tr w:rsidR="00D617D2" w14:paraId="40EE317F" w14:textId="77777777" w:rsidTr="00D617D2">
        <w:tc>
          <w:tcPr>
            <w:tcW w:w="558" w:type="dxa"/>
          </w:tcPr>
          <w:p w14:paraId="009EA488" w14:textId="77777777" w:rsidR="00D617D2" w:rsidRDefault="00D617D2" w:rsidP="00D617D2">
            <w:r>
              <w:t>1.</w:t>
            </w:r>
          </w:p>
        </w:tc>
        <w:tc>
          <w:tcPr>
            <w:tcW w:w="4824" w:type="dxa"/>
          </w:tcPr>
          <w:p w14:paraId="611A9E8A" w14:textId="77777777" w:rsidR="00D617D2" w:rsidRDefault="00D617D2" w:rsidP="00D617D2">
            <w:r>
              <w:t xml:space="preserve">SKIDANJE TAPISONA I DEMONTAŽA </w:t>
            </w:r>
          </w:p>
          <w:p w14:paraId="5541099F" w14:textId="77777777" w:rsidR="00D617D2" w:rsidRDefault="00D617D2" w:rsidP="00D617D2">
            <w:r>
              <w:t>Uključuje s</w:t>
            </w:r>
            <w:r w:rsidRPr="00D617D2">
              <w:t xml:space="preserve">kidanje postojećeg </w:t>
            </w:r>
            <w:proofErr w:type="spellStart"/>
            <w:r w:rsidRPr="00D617D2">
              <w:t>tapisona</w:t>
            </w:r>
            <w:proofErr w:type="spellEnd"/>
            <w:r w:rsidRPr="00D617D2">
              <w:t xml:space="preserve"> i </w:t>
            </w:r>
            <w:proofErr w:type="spellStart"/>
            <w:r w:rsidRPr="00D617D2">
              <w:t>sokla</w:t>
            </w:r>
            <w:proofErr w:type="spellEnd"/>
            <w:r w:rsidRPr="00D617D2">
              <w:t xml:space="preserve"> iz dvorane i galerije te vertikalnih stranica.</w:t>
            </w:r>
          </w:p>
          <w:p w14:paraId="3B1AF6DF" w14:textId="77777777" w:rsidR="00D617D2" w:rsidRDefault="00D617D2" w:rsidP="00D617D2">
            <w:r w:rsidRPr="00D617D2">
              <w:t>U stavku uključeno ručno struganje te strojno brušenje podloge te fino usisavanje industrijskim usisavačem.</w:t>
            </w:r>
          </w:p>
          <w:p w14:paraId="147DA840" w14:textId="77777777" w:rsidR="00C67270" w:rsidRDefault="00C67270" w:rsidP="00D617D2">
            <w:r w:rsidRPr="00C67270">
              <w:t>- predvorje sve razine ravne površine</w:t>
            </w:r>
          </w:p>
          <w:p w14:paraId="33AC4D8F" w14:textId="77777777" w:rsidR="00C67270" w:rsidRDefault="00C67270" w:rsidP="00D617D2">
            <w:r>
              <w:t>-</w:t>
            </w:r>
            <w:r w:rsidRPr="00C67270">
              <w:t>stepenice tapecirane u prostoru</w:t>
            </w:r>
          </w:p>
          <w:p w14:paraId="7428242A" w14:textId="77777777" w:rsidR="00C67270" w:rsidRDefault="00C67270" w:rsidP="00D617D2">
            <w:r>
              <w:t>-</w:t>
            </w:r>
            <w:r w:rsidRPr="00C67270">
              <w:t>stepenice - staze u prostoru</w:t>
            </w:r>
          </w:p>
        </w:tc>
        <w:tc>
          <w:tcPr>
            <w:tcW w:w="567" w:type="dxa"/>
          </w:tcPr>
          <w:p w14:paraId="43004875" w14:textId="77777777" w:rsidR="00D617D2" w:rsidRDefault="00C67270" w:rsidP="00D617D2">
            <w:r>
              <w:t>M2</w:t>
            </w:r>
          </w:p>
        </w:tc>
        <w:tc>
          <w:tcPr>
            <w:tcW w:w="1134" w:type="dxa"/>
          </w:tcPr>
          <w:p w14:paraId="7CE88B3D" w14:textId="77777777" w:rsidR="00D617D2" w:rsidRDefault="00C67270" w:rsidP="00D617D2">
            <w:r>
              <w:t>152,18</w:t>
            </w:r>
          </w:p>
        </w:tc>
        <w:tc>
          <w:tcPr>
            <w:tcW w:w="983" w:type="dxa"/>
          </w:tcPr>
          <w:p w14:paraId="0032A218" w14:textId="77777777" w:rsidR="00D617D2" w:rsidRDefault="00D617D2" w:rsidP="00D617D2"/>
        </w:tc>
        <w:tc>
          <w:tcPr>
            <w:tcW w:w="996" w:type="dxa"/>
          </w:tcPr>
          <w:p w14:paraId="31811ACE" w14:textId="77777777" w:rsidR="00D617D2" w:rsidRDefault="00D617D2" w:rsidP="00D617D2"/>
        </w:tc>
      </w:tr>
      <w:tr w:rsidR="00D617D2" w14:paraId="2FF94E47" w14:textId="77777777" w:rsidTr="00D617D2">
        <w:tc>
          <w:tcPr>
            <w:tcW w:w="558" w:type="dxa"/>
          </w:tcPr>
          <w:p w14:paraId="0CEDA324" w14:textId="77777777" w:rsidR="00D617D2" w:rsidRDefault="00D617D2" w:rsidP="00D617D2">
            <w:r>
              <w:t>2.</w:t>
            </w:r>
          </w:p>
        </w:tc>
        <w:tc>
          <w:tcPr>
            <w:tcW w:w="4824" w:type="dxa"/>
          </w:tcPr>
          <w:p w14:paraId="139852EE" w14:textId="77777777" w:rsidR="00D617D2" w:rsidRDefault="00C67270" w:rsidP="00D617D2">
            <w:r>
              <w:t xml:space="preserve">PRIPREMA PODLOGE </w:t>
            </w:r>
          </w:p>
          <w:p w14:paraId="55B22670" w14:textId="77777777" w:rsidR="00C67270" w:rsidRDefault="00C67270" w:rsidP="00D617D2">
            <w:r w:rsidRPr="00C67270">
              <w:t xml:space="preserve">uključuje ručno/strojno brušenje ostataka ljepila, usisavanje te dobava i izrada </w:t>
            </w:r>
            <w:proofErr w:type="spellStart"/>
            <w:r w:rsidRPr="00C67270">
              <w:t>reparaturne</w:t>
            </w:r>
            <w:proofErr w:type="spellEnd"/>
            <w:r w:rsidRPr="00C67270">
              <w:t xml:space="preserve"> </w:t>
            </w:r>
            <w:proofErr w:type="spellStart"/>
            <w:r w:rsidRPr="00C67270">
              <w:t>brzovezujuće</w:t>
            </w:r>
            <w:proofErr w:type="spellEnd"/>
            <w:r w:rsidRPr="00C67270">
              <w:t xml:space="preserve"> mase najfinije granulacije za izravnavanje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71"/>
            </w:tblGrid>
            <w:tr w:rsidR="00C67270" w:rsidRPr="00C67270" w14:paraId="04C1D281" w14:textId="77777777">
              <w:trPr>
                <w:trHeight w:val="99"/>
              </w:trPr>
              <w:tc>
                <w:tcPr>
                  <w:tcW w:w="0" w:type="auto"/>
                </w:tcPr>
                <w:p w14:paraId="2E797672" w14:textId="77777777" w:rsidR="00C67270" w:rsidRPr="00C67270" w:rsidRDefault="00C67270" w:rsidP="00C67270">
                  <w:pPr>
                    <w:pStyle w:val="Odlomakpopisa"/>
                    <w:numPr>
                      <w:ilvl w:val="0"/>
                      <w:numId w:val="1"/>
                    </w:numPr>
                  </w:pPr>
                  <w:r w:rsidRPr="00C67270">
                    <w:t>brušenje, struganje i usisavanje podloge</w:t>
                  </w:r>
                </w:p>
              </w:tc>
            </w:tr>
          </w:tbl>
          <w:p w14:paraId="1AB53F3C" w14:textId="77777777" w:rsidR="00C67270" w:rsidRDefault="00C67270" w:rsidP="00C67270">
            <w:pPr>
              <w:pStyle w:val="Odlomakpopisa"/>
              <w:numPr>
                <w:ilvl w:val="0"/>
                <w:numId w:val="1"/>
              </w:numPr>
            </w:pPr>
            <w:r w:rsidRPr="00C67270">
              <w:t>izrada mase za izravnavanje</w:t>
            </w:r>
          </w:p>
        </w:tc>
        <w:tc>
          <w:tcPr>
            <w:tcW w:w="567" w:type="dxa"/>
          </w:tcPr>
          <w:p w14:paraId="3647A642" w14:textId="77777777" w:rsidR="00D617D2" w:rsidRDefault="00C67270" w:rsidP="00D617D2">
            <w:r>
              <w:t>M2</w:t>
            </w:r>
          </w:p>
        </w:tc>
        <w:tc>
          <w:tcPr>
            <w:tcW w:w="1134" w:type="dxa"/>
          </w:tcPr>
          <w:p w14:paraId="75C1F40F" w14:textId="77777777" w:rsidR="00D617D2" w:rsidRDefault="00C67270" w:rsidP="00D617D2">
            <w:r w:rsidRPr="00C67270">
              <w:t>152,18</w:t>
            </w:r>
          </w:p>
        </w:tc>
        <w:tc>
          <w:tcPr>
            <w:tcW w:w="983" w:type="dxa"/>
          </w:tcPr>
          <w:p w14:paraId="2CBCEB98" w14:textId="77777777" w:rsidR="00D617D2" w:rsidRDefault="00D617D2" w:rsidP="00D617D2"/>
        </w:tc>
        <w:tc>
          <w:tcPr>
            <w:tcW w:w="996" w:type="dxa"/>
          </w:tcPr>
          <w:p w14:paraId="66A701B4" w14:textId="77777777" w:rsidR="00D617D2" w:rsidRDefault="00D617D2" w:rsidP="00D617D2"/>
        </w:tc>
      </w:tr>
      <w:tr w:rsidR="00D617D2" w14:paraId="6D809633" w14:textId="77777777" w:rsidTr="00D617D2">
        <w:tc>
          <w:tcPr>
            <w:tcW w:w="558" w:type="dxa"/>
          </w:tcPr>
          <w:p w14:paraId="0A3CC540" w14:textId="77777777" w:rsidR="00D617D2" w:rsidRDefault="00D617D2" w:rsidP="00D617D2">
            <w:r>
              <w:t>3.</w:t>
            </w:r>
          </w:p>
        </w:tc>
        <w:tc>
          <w:tcPr>
            <w:tcW w:w="4824" w:type="dxa"/>
          </w:tcPr>
          <w:p w14:paraId="5867D85A" w14:textId="77777777" w:rsidR="00D617D2" w:rsidRDefault="00C67270" w:rsidP="00D617D2">
            <w:r w:rsidRPr="00C67270">
              <w:t>DOBAVA DIZAJNIRANOG TAPISONA</w:t>
            </w:r>
          </w:p>
          <w:p w14:paraId="22E3E610" w14:textId="77777777" w:rsidR="00C67270" w:rsidRDefault="00C67270" w:rsidP="00D617D2">
            <w:r w:rsidRPr="00C67270">
              <w:t xml:space="preserve">Dobava objektnog dizajniranog </w:t>
            </w:r>
            <w:proofErr w:type="spellStart"/>
            <w:r w:rsidRPr="00C67270">
              <w:t>tapisona</w:t>
            </w:r>
            <w:proofErr w:type="spellEnd"/>
            <w:r w:rsidRPr="00C67270">
              <w:t xml:space="preserve"> visoke kvalitete , boja i dizajna prema izboru naručitelja, do 8 boja ukupno (TWENTY boje), </w:t>
            </w:r>
            <w:proofErr w:type="spellStart"/>
            <w:r w:rsidRPr="00C67270">
              <w:t>Chromojet</w:t>
            </w:r>
            <w:proofErr w:type="spellEnd"/>
            <w:r w:rsidRPr="00C67270">
              <w:t xml:space="preserve"> print, vrsta : </w:t>
            </w:r>
            <w:proofErr w:type="spellStart"/>
            <w:r w:rsidRPr="00C67270">
              <w:t>tufting</w:t>
            </w:r>
            <w:proofErr w:type="spellEnd"/>
            <w:r w:rsidRPr="00C67270">
              <w:t xml:space="preserve"> </w:t>
            </w:r>
            <w:proofErr w:type="spellStart"/>
            <w:r w:rsidRPr="00C67270">
              <w:t>cut</w:t>
            </w:r>
            <w:proofErr w:type="spellEnd"/>
            <w:r w:rsidRPr="00C67270">
              <w:t xml:space="preserve"> pile (</w:t>
            </w:r>
            <w:proofErr w:type="spellStart"/>
            <w:r w:rsidRPr="00C67270">
              <w:t>velour</w:t>
            </w:r>
            <w:proofErr w:type="spellEnd"/>
            <w:r w:rsidRPr="00C67270">
              <w:t xml:space="preserve">) 1/10", 100% </w:t>
            </w:r>
            <w:proofErr w:type="spellStart"/>
            <w:r w:rsidRPr="00C67270">
              <w:t>poliamid</w:t>
            </w:r>
            <w:proofErr w:type="spellEnd"/>
            <w:r w:rsidRPr="00C67270">
              <w:t xml:space="preserve">, 1000-1100 g/m2 gornjeg sloja, 2100-2200 g/m2 ukupne težine, podloga sa dodatnom opcijom integriranog filca od 350-400 g/m2, ukupne visine 10-11 mm ukupne visine, podloga integrirani tekstilni filc ili jednakovrijedno, gustoće 160.000-170.000 očica/m2, redukcija zvuka/topota minimalno 29-31 dB , primari </w:t>
            </w:r>
            <w:proofErr w:type="spellStart"/>
            <w:r w:rsidRPr="00C67270">
              <w:t>backing</w:t>
            </w:r>
            <w:proofErr w:type="spellEnd"/>
            <w:r w:rsidRPr="00C67270">
              <w:t xml:space="preserve"> obavezno </w:t>
            </w:r>
            <w:proofErr w:type="spellStart"/>
            <w:r w:rsidRPr="00C67270">
              <w:t>non</w:t>
            </w:r>
            <w:proofErr w:type="spellEnd"/>
            <w:r w:rsidRPr="00C67270">
              <w:t xml:space="preserve"> </w:t>
            </w:r>
            <w:proofErr w:type="spellStart"/>
            <w:r w:rsidRPr="00C67270">
              <w:t>woven</w:t>
            </w:r>
            <w:proofErr w:type="spellEnd"/>
            <w:r w:rsidRPr="00C67270">
              <w:t xml:space="preserve">, otporno na kotačiće stolica prema EN 985, Bfl-S1 negorivo prema EN ISO 9239-1, klasa otpornosti na habanje prema EN 1307 klasa 33, otpornosti boje na utjecaj sunca 5 ili više prema ISO 105 B02, trajni antistatik, u rolama 400 cm širine cm. Dobava prema planu polaganja sa uključenim  otpadom te materijalom za </w:t>
            </w:r>
            <w:proofErr w:type="spellStart"/>
            <w:r w:rsidRPr="00C67270">
              <w:t>sokl</w:t>
            </w:r>
            <w:proofErr w:type="spellEnd"/>
            <w:r w:rsidRPr="00C67270">
              <w:t xml:space="preserve"> - procjena.</w:t>
            </w:r>
          </w:p>
        </w:tc>
        <w:tc>
          <w:tcPr>
            <w:tcW w:w="567" w:type="dxa"/>
          </w:tcPr>
          <w:p w14:paraId="1BFDC6D6" w14:textId="77777777" w:rsidR="00D617D2" w:rsidRDefault="00C67270" w:rsidP="00D617D2">
            <w:r>
              <w:t>M2</w:t>
            </w:r>
          </w:p>
        </w:tc>
        <w:tc>
          <w:tcPr>
            <w:tcW w:w="1134" w:type="dxa"/>
          </w:tcPr>
          <w:p w14:paraId="71C1BD1B" w14:textId="77777777" w:rsidR="00D617D2" w:rsidRDefault="00C67270" w:rsidP="00D617D2">
            <w:r>
              <w:t>2</w:t>
            </w:r>
            <w:r w:rsidR="00C43211">
              <w:t>3</w:t>
            </w:r>
            <w:r>
              <w:t>5</w:t>
            </w:r>
          </w:p>
        </w:tc>
        <w:tc>
          <w:tcPr>
            <w:tcW w:w="983" w:type="dxa"/>
          </w:tcPr>
          <w:p w14:paraId="3080ABF2" w14:textId="77777777" w:rsidR="00D617D2" w:rsidRDefault="00D617D2" w:rsidP="00D617D2"/>
        </w:tc>
        <w:tc>
          <w:tcPr>
            <w:tcW w:w="996" w:type="dxa"/>
          </w:tcPr>
          <w:p w14:paraId="5351358F" w14:textId="77777777" w:rsidR="00D617D2" w:rsidRDefault="00D617D2" w:rsidP="00D617D2"/>
        </w:tc>
      </w:tr>
      <w:tr w:rsidR="00D617D2" w14:paraId="2755FCCE" w14:textId="77777777" w:rsidTr="00D617D2">
        <w:tc>
          <w:tcPr>
            <w:tcW w:w="558" w:type="dxa"/>
          </w:tcPr>
          <w:p w14:paraId="790F07E7" w14:textId="77777777" w:rsidR="00D617D2" w:rsidRDefault="00D617D2" w:rsidP="00D617D2">
            <w:r>
              <w:t>4.</w:t>
            </w:r>
          </w:p>
        </w:tc>
        <w:tc>
          <w:tcPr>
            <w:tcW w:w="4824" w:type="dxa"/>
          </w:tcPr>
          <w:p w14:paraId="50AF1FFA" w14:textId="77777777" w:rsidR="00D617D2" w:rsidRDefault="00C67270" w:rsidP="00D617D2">
            <w:r>
              <w:t>POSTAVA TAPISONA</w:t>
            </w:r>
          </w:p>
          <w:p w14:paraId="696AABC9" w14:textId="77777777" w:rsidR="00C67270" w:rsidRDefault="00C67270" w:rsidP="00D617D2">
            <w:r w:rsidRPr="00C67270">
              <w:t xml:space="preserve">Krojenje, manipulacija i postava </w:t>
            </w:r>
            <w:proofErr w:type="spellStart"/>
            <w:r w:rsidRPr="00C67270">
              <w:t>tapisona</w:t>
            </w:r>
            <w:proofErr w:type="spellEnd"/>
            <w:r w:rsidRPr="00C67270">
              <w:t xml:space="preserve"> </w:t>
            </w:r>
            <w:proofErr w:type="spellStart"/>
            <w:r w:rsidRPr="00C67270">
              <w:t>punoplošnim</w:t>
            </w:r>
            <w:proofErr w:type="spellEnd"/>
            <w:r w:rsidRPr="00C67270">
              <w:t xml:space="preserve"> </w:t>
            </w:r>
            <w:proofErr w:type="spellStart"/>
            <w:r w:rsidRPr="00C67270">
              <w:t>ljepljenjem</w:t>
            </w:r>
            <w:proofErr w:type="spellEnd"/>
            <w:r w:rsidRPr="00C67270">
              <w:t xml:space="preserve"> na </w:t>
            </w:r>
            <w:proofErr w:type="spellStart"/>
            <w:r w:rsidRPr="00C67270">
              <w:t>protuklizni</w:t>
            </w:r>
            <w:proofErr w:type="spellEnd"/>
            <w:r w:rsidRPr="00C67270">
              <w:t xml:space="preserve"> premaz, tj. "čičak ljepilo" sa slaganjem spojeva prema pravilu struke i uz upotrebu svih modernih </w:t>
            </w:r>
            <w:proofErr w:type="spellStart"/>
            <w:r w:rsidRPr="00C67270">
              <w:t>podopolagačkih</w:t>
            </w:r>
            <w:proofErr w:type="spellEnd"/>
            <w:r w:rsidRPr="00C67270">
              <w:t xml:space="preserve"> alata</w:t>
            </w:r>
          </w:p>
          <w:p w14:paraId="3C4D226D" w14:textId="77777777" w:rsidR="00C67270" w:rsidRDefault="00C67270" w:rsidP="00D617D2">
            <w:r w:rsidRPr="00C67270">
              <w:t>predvorje sve razine ravne površine</w:t>
            </w:r>
          </w:p>
          <w:p w14:paraId="762E725B" w14:textId="77777777" w:rsidR="00C67270" w:rsidRDefault="00C67270" w:rsidP="00D617D2">
            <w:r w:rsidRPr="00C67270">
              <w:t>stepenice sve u prostoru</w:t>
            </w:r>
          </w:p>
        </w:tc>
        <w:tc>
          <w:tcPr>
            <w:tcW w:w="567" w:type="dxa"/>
          </w:tcPr>
          <w:p w14:paraId="6EE60730" w14:textId="77777777" w:rsidR="00D617D2" w:rsidRDefault="00C67270" w:rsidP="00D617D2">
            <w:r>
              <w:t>M2</w:t>
            </w:r>
          </w:p>
        </w:tc>
        <w:tc>
          <w:tcPr>
            <w:tcW w:w="1134" w:type="dxa"/>
          </w:tcPr>
          <w:p w14:paraId="09AEBFA4" w14:textId="77777777" w:rsidR="00D617D2" w:rsidRDefault="00C67270" w:rsidP="00D617D2">
            <w:r w:rsidRPr="00C67270">
              <w:t>152,18</w:t>
            </w:r>
          </w:p>
        </w:tc>
        <w:tc>
          <w:tcPr>
            <w:tcW w:w="983" w:type="dxa"/>
          </w:tcPr>
          <w:p w14:paraId="0FFAAC28" w14:textId="77777777" w:rsidR="00D617D2" w:rsidRDefault="00D617D2" w:rsidP="00D617D2"/>
        </w:tc>
        <w:tc>
          <w:tcPr>
            <w:tcW w:w="996" w:type="dxa"/>
          </w:tcPr>
          <w:p w14:paraId="1EAB2924" w14:textId="77777777" w:rsidR="00D617D2" w:rsidRDefault="00D617D2" w:rsidP="00D617D2"/>
        </w:tc>
      </w:tr>
      <w:tr w:rsidR="00D617D2" w14:paraId="1677541D" w14:textId="77777777" w:rsidTr="00D617D2">
        <w:tc>
          <w:tcPr>
            <w:tcW w:w="558" w:type="dxa"/>
          </w:tcPr>
          <w:p w14:paraId="28D0438E" w14:textId="77777777" w:rsidR="00D617D2" w:rsidRDefault="00D617D2" w:rsidP="00D617D2">
            <w:r>
              <w:lastRenderedPageBreak/>
              <w:t>5.</w:t>
            </w:r>
          </w:p>
        </w:tc>
        <w:tc>
          <w:tcPr>
            <w:tcW w:w="4824" w:type="dxa"/>
          </w:tcPr>
          <w:p w14:paraId="58BC5475" w14:textId="77777777" w:rsidR="00D617D2" w:rsidRDefault="00C67270" w:rsidP="00D617D2">
            <w:r>
              <w:t>IZRADA SOKLA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71"/>
            </w:tblGrid>
            <w:tr w:rsidR="00E2179E" w:rsidRPr="00E2179E" w14:paraId="5D0407F0" w14:textId="77777777">
              <w:trPr>
                <w:trHeight w:val="836"/>
              </w:trPr>
              <w:tc>
                <w:tcPr>
                  <w:tcW w:w="0" w:type="auto"/>
                </w:tcPr>
                <w:p w14:paraId="4C00FD58" w14:textId="77777777" w:rsidR="00E2179E" w:rsidRPr="00E2179E" w:rsidRDefault="00E2179E" w:rsidP="00E2179E">
                  <w:pPr>
                    <w:spacing w:after="0" w:line="240" w:lineRule="auto"/>
                  </w:pPr>
                  <w:r w:rsidRPr="00E2179E">
                    <w:t xml:space="preserve">Izrada </w:t>
                  </w:r>
                  <w:proofErr w:type="spellStart"/>
                  <w:r w:rsidRPr="00E2179E">
                    <w:t>sokla</w:t>
                  </w:r>
                  <w:proofErr w:type="spellEnd"/>
                  <w:r w:rsidRPr="00E2179E">
                    <w:t xml:space="preserve"> koji se sastoji od PVC </w:t>
                  </w:r>
                  <w:proofErr w:type="spellStart"/>
                  <w:r w:rsidRPr="00E2179E">
                    <w:t>lajsne</w:t>
                  </w:r>
                  <w:proofErr w:type="spellEnd"/>
                  <w:r w:rsidRPr="00E2179E">
                    <w:t xml:space="preserve"> za </w:t>
                  </w:r>
                  <w:proofErr w:type="spellStart"/>
                  <w:r w:rsidRPr="00E2179E">
                    <w:t>sokl</w:t>
                  </w:r>
                  <w:proofErr w:type="spellEnd"/>
                  <w:r w:rsidRPr="00E2179E">
                    <w:t xml:space="preserve"> u koji se umeće traka </w:t>
                  </w:r>
                  <w:proofErr w:type="spellStart"/>
                  <w:r w:rsidRPr="00E2179E">
                    <w:t>tapisona</w:t>
                  </w:r>
                  <w:proofErr w:type="spellEnd"/>
                  <w:r w:rsidRPr="00E2179E">
                    <w:t xml:space="preserve"> kao i pod ili izvedba od </w:t>
                  </w:r>
                  <w:proofErr w:type="spellStart"/>
                  <w:r w:rsidRPr="00E2179E">
                    <w:t>tapisona</w:t>
                  </w:r>
                  <w:proofErr w:type="spellEnd"/>
                  <w:r w:rsidRPr="00E2179E">
                    <w:t xml:space="preserve"> kao pod koji se rubi industrijskim koncem u boji sličnoj boji </w:t>
                  </w:r>
                  <w:proofErr w:type="spellStart"/>
                  <w:r w:rsidRPr="00E2179E">
                    <w:t>tapisona</w:t>
                  </w:r>
                  <w:proofErr w:type="spellEnd"/>
                  <w:r w:rsidRPr="00E2179E">
                    <w:t>. Svi unutarnji i vanjski spojevi na kutovima obavezno pokriti tipskim elementima/</w:t>
                  </w:r>
                  <w:proofErr w:type="spellStart"/>
                  <w:r w:rsidRPr="00E2179E">
                    <w:t>kutnicima</w:t>
                  </w:r>
                  <w:proofErr w:type="spellEnd"/>
                  <w:r w:rsidRPr="00E2179E">
                    <w:t xml:space="preserve"> proizvođača </w:t>
                  </w:r>
                  <w:proofErr w:type="spellStart"/>
                  <w:r w:rsidRPr="00E2179E">
                    <w:t>sokl</w:t>
                  </w:r>
                  <w:proofErr w:type="spellEnd"/>
                  <w:r w:rsidRPr="00E2179E">
                    <w:t xml:space="preserve"> </w:t>
                  </w:r>
                  <w:proofErr w:type="spellStart"/>
                  <w:r w:rsidRPr="00E2179E">
                    <w:t>lajsne</w:t>
                  </w:r>
                  <w:proofErr w:type="spellEnd"/>
                  <w:r w:rsidRPr="00E2179E">
                    <w:t>.</w:t>
                  </w:r>
                </w:p>
              </w:tc>
            </w:tr>
          </w:tbl>
          <w:p w14:paraId="7EB15C66" w14:textId="77777777" w:rsidR="00E2179E" w:rsidRDefault="00E2179E" w:rsidP="00D617D2"/>
        </w:tc>
        <w:tc>
          <w:tcPr>
            <w:tcW w:w="567" w:type="dxa"/>
          </w:tcPr>
          <w:p w14:paraId="7532A991" w14:textId="77777777" w:rsidR="00D617D2" w:rsidRDefault="00E2179E" w:rsidP="00D617D2">
            <w:r>
              <w:t>m</w:t>
            </w:r>
          </w:p>
        </w:tc>
        <w:tc>
          <w:tcPr>
            <w:tcW w:w="1134" w:type="dxa"/>
          </w:tcPr>
          <w:p w14:paraId="33A00AE6" w14:textId="77777777" w:rsidR="00D617D2" w:rsidRDefault="00E2179E" w:rsidP="00D617D2">
            <w:r>
              <w:t>60</w:t>
            </w:r>
          </w:p>
        </w:tc>
        <w:tc>
          <w:tcPr>
            <w:tcW w:w="983" w:type="dxa"/>
          </w:tcPr>
          <w:p w14:paraId="1DCEF0B3" w14:textId="77777777" w:rsidR="00D617D2" w:rsidRDefault="00D617D2" w:rsidP="00D617D2"/>
        </w:tc>
        <w:tc>
          <w:tcPr>
            <w:tcW w:w="996" w:type="dxa"/>
          </w:tcPr>
          <w:p w14:paraId="26F4C005" w14:textId="77777777" w:rsidR="00D617D2" w:rsidRDefault="00D617D2" w:rsidP="00D617D2"/>
        </w:tc>
      </w:tr>
      <w:tr w:rsidR="00D617D2" w14:paraId="216480AF" w14:textId="77777777" w:rsidTr="00D617D2">
        <w:tc>
          <w:tcPr>
            <w:tcW w:w="558" w:type="dxa"/>
          </w:tcPr>
          <w:p w14:paraId="7AE29D45" w14:textId="77777777" w:rsidR="00D617D2" w:rsidRDefault="00D617D2" w:rsidP="00D617D2">
            <w:r>
              <w:t>6.</w:t>
            </w:r>
          </w:p>
        </w:tc>
        <w:tc>
          <w:tcPr>
            <w:tcW w:w="4824" w:type="dxa"/>
          </w:tcPr>
          <w:p w14:paraId="62B85DDF" w14:textId="77777777" w:rsidR="00D617D2" w:rsidRDefault="00920FAD" w:rsidP="00D617D2">
            <w:r>
              <w:t>AL PROFILI</w:t>
            </w:r>
          </w:p>
          <w:p w14:paraId="55F60CF3" w14:textId="77777777" w:rsidR="00920FAD" w:rsidRDefault="00920FAD" w:rsidP="00920FAD">
            <w:r>
              <w:t>Dobava i montaža AL profila kutnih ili stepenišnih za rubove stepenica svih (spoj čelo - gazište). Pričvršćivanje vijcima, dimenzija minimalna 40 mm gornje plohe.</w:t>
            </w:r>
          </w:p>
          <w:p w14:paraId="5B5BB76B" w14:textId="77777777" w:rsidR="00920FAD" w:rsidRDefault="00920FAD" w:rsidP="00920FAD">
            <w:r>
              <w:t>a) profili stepenišni većeg formata - 40-50 mm gornje površine</w:t>
            </w:r>
          </w:p>
        </w:tc>
        <w:tc>
          <w:tcPr>
            <w:tcW w:w="567" w:type="dxa"/>
          </w:tcPr>
          <w:p w14:paraId="68986859" w14:textId="77777777" w:rsidR="00D617D2" w:rsidRDefault="00920FAD" w:rsidP="00D617D2">
            <w:r>
              <w:t>m</w:t>
            </w:r>
          </w:p>
        </w:tc>
        <w:tc>
          <w:tcPr>
            <w:tcW w:w="1134" w:type="dxa"/>
          </w:tcPr>
          <w:p w14:paraId="39E80E6D" w14:textId="77777777" w:rsidR="00D617D2" w:rsidRDefault="00D617D2" w:rsidP="00D617D2"/>
        </w:tc>
        <w:tc>
          <w:tcPr>
            <w:tcW w:w="983" w:type="dxa"/>
          </w:tcPr>
          <w:p w14:paraId="167E3B40" w14:textId="77777777" w:rsidR="00D617D2" w:rsidRDefault="00D617D2" w:rsidP="00D617D2"/>
        </w:tc>
        <w:tc>
          <w:tcPr>
            <w:tcW w:w="996" w:type="dxa"/>
          </w:tcPr>
          <w:p w14:paraId="03B3BCF4" w14:textId="77777777" w:rsidR="00D617D2" w:rsidRDefault="00D617D2" w:rsidP="00D617D2"/>
        </w:tc>
      </w:tr>
      <w:tr w:rsidR="00C43211" w14:paraId="6045F8EE" w14:textId="77777777" w:rsidTr="00D617D2">
        <w:tc>
          <w:tcPr>
            <w:tcW w:w="558" w:type="dxa"/>
          </w:tcPr>
          <w:p w14:paraId="27A97B37" w14:textId="77777777" w:rsidR="00C43211" w:rsidRDefault="00C43211" w:rsidP="00D617D2">
            <w:r>
              <w:t>7.</w:t>
            </w:r>
          </w:p>
        </w:tc>
        <w:tc>
          <w:tcPr>
            <w:tcW w:w="4824" w:type="dxa"/>
          </w:tcPr>
          <w:p w14:paraId="2BE8A4F4" w14:textId="77777777" w:rsidR="00C43211" w:rsidRDefault="00C43211" w:rsidP="00D617D2">
            <w:r>
              <w:t>PLETENI VINIL</w:t>
            </w:r>
          </w:p>
          <w:p w14:paraId="170CF26B" w14:textId="77777777" w:rsidR="00C43211" w:rsidRDefault="00C43211" w:rsidP="00C43211">
            <w:r>
              <w:t>a)Dobava i postava  PVC heterogene podne obloge od pletenog vinila tip LOOM +, boja prema izboru iz kolekcije u pločama 50x50 cm, ukupna</w:t>
            </w:r>
          </w:p>
          <w:p w14:paraId="66BCBB2D" w14:textId="77777777" w:rsidR="00C43211" w:rsidRDefault="00C43211" w:rsidP="00C43211">
            <w:r>
              <w:t xml:space="preserve">debljina 3 mm, ukupna masa 4,95 kg/m2, otporno na kotačiće, trajno </w:t>
            </w:r>
            <w:proofErr w:type="spellStart"/>
            <w:r>
              <w:t>antistatično</w:t>
            </w:r>
            <w:proofErr w:type="spellEnd"/>
            <w:r>
              <w:t xml:space="preserve">, PUR </w:t>
            </w:r>
            <w:proofErr w:type="spellStart"/>
            <w:r>
              <w:t>Ecoprotect</w:t>
            </w:r>
            <w:proofErr w:type="spellEnd"/>
            <w:r>
              <w:t xml:space="preserve"> završni zaštitni sloj, Bfl-S1 negorivo, izolacija udarnog zvuka 9 dB, klasa otpornosti 33 - ekstremno otporno na habanje (heavy use).</w:t>
            </w:r>
          </w:p>
          <w:p w14:paraId="7165920C" w14:textId="77777777" w:rsidR="00C43211" w:rsidRDefault="00C43211" w:rsidP="00C43211">
            <w:r>
              <w:t xml:space="preserve">b)skidanje postojećih AL profila (označavaju se i ostavljaju za vraćanje nazad) te skidanje postojeće </w:t>
            </w:r>
            <w:proofErr w:type="spellStart"/>
            <w:r>
              <w:t>čepaste</w:t>
            </w:r>
            <w:proofErr w:type="spellEnd"/>
            <w:r>
              <w:t xml:space="preserve"> gume na stepenicama i na </w:t>
            </w:r>
            <w:proofErr w:type="spellStart"/>
            <w:r>
              <w:t>predulazu</w:t>
            </w:r>
            <w:proofErr w:type="spellEnd"/>
            <w:r>
              <w:t xml:space="preserve"> salona</w:t>
            </w:r>
          </w:p>
          <w:p w14:paraId="60A0DB5B" w14:textId="77777777" w:rsidR="00C43211" w:rsidRDefault="00C43211" w:rsidP="00C43211">
            <w:r>
              <w:t xml:space="preserve">c) </w:t>
            </w:r>
            <w:r w:rsidRPr="00C43211">
              <w:t>priprema podloge ZA PVC</w:t>
            </w:r>
          </w:p>
          <w:p w14:paraId="160C1BC9" w14:textId="77777777" w:rsidR="00C43211" w:rsidRDefault="00C43211" w:rsidP="00C43211">
            <w:r>
              <w:t xml:space="preserve">d) postava pletenog vinila u pločama- </w:t>
            </w:r>
            <w:r w:rsidRPr="00C43211">
              <w:t>stepenice</w:t>
            </w:r>
            <w:r>
              <w:t xml:space="preserve">, </w:t>
            </w:r>
            <w:r w:rsidRPr="00C43211">
              <w:t xml:space="preserve"> predvorje salona</w:t>
            </w:r>
            <w:r>
              <w:t xml:space="preserve">, </w:t>
            </w:r>
            <w:r w:rsidRPr="00C43211">
              <w:t xml:space="preserve">predsoblje WC-a </w:t>
            </w:r>
          </w:p>
          <w:p w14:paraId="6992ACCF" w14:textId="77777777" w:rsidR="00646FEB" w:rsidRDefault="00646FEB" w:rsidP="00646FEB">
            <w:r>
              <w:t xml:space="preserve">e) dobava i postava </w:t>
            </w:r>
            <w:proofErr w:type="spellStart"/>
            <w:r>
              <w:t>sokla</w:t>
            </w:r>
            <w:proofErr w:type="spellEnd"/>
            <w:r>
              <w:t xml:space="preserve"> - fleksibilni PVC </w:t>
            </w:r>
            <w:proofErr w:type="spellStart"/>
            <w:r>
              <w:t>sokl</w:t>
            </w:r>
            <w:proofErr w:type="spellEnd"/>
            <w:r>
              <w:t xml:space="preserve"> od 50 mm visine</w:t>
            </w:r>
          </w:p>
          <w:p w14:paraId="3AFC6348" w14:textId="77777777" w:rsidR="00C43211" w:rsidRDefault="00C43211" w:rsidP="00C43211"/>
        </w:tc>
        <w:tc>
          <w:tcPr>
            <w:tcW w:w="567" w:type="dxa"/>
          </w:tcPr>
          <w:p w14:paraId="7F799213" w14:textId="77777777" w:rsidR="00C43211" w:rsidRDefault="00C43211" w:rsidP="00D617D2">
            <w:r>
              <w:t>M2</w:t>
            </w:r>
          </w:p>
          <w:p w14:paraId="75E5E9B2" w14:textId="77777777" w:rsidR="00C43211" w:rsidRDefault="00C43211" w:rsidP="00D617D2"/>
          <w:p w14:paraId="1043492E" w14:textId="77777777" w:rsidR="00C43211" w:rsidRDefault="00C43211" w:rsidP="00D617D2"/>
          <w:p w14:paraId="005B1267" w14:textId="77777777" w:rsidR="00C43211" w:rsidRDefault="00C43211" w:rsidP="00D617D2"/>
          <w:p w14:paraId="40DD9EBC" w14:textId="77777777" w:rsidR="00C43211" w:rsidRDefault="00C43211" w:rsidP="00D617D2"/>
          <w:p w14:paraId="111F574F" w14:textId="77777777" w:rsidR="00C43211" w:rsidRDefault="00C43211" w:rsidP="00D617D2"/>
          <w:p w14:paraId="7A653EB9" w14:textId="77777777" w:rsidR="00C43211" w:rsidRDefault="00C43211" w:rsidP="00D617D2"/>
          <w:p w14:paraId="192434EC" w14:textId="77777777" w:rsidR="00C43211" w:rsidRDefault="00C43211" w:rsidP="00D617D2"/>
          <w:p w14:paraId="1D0F0300" w14:textId="77777777" w:rsidR="00C43211" w:rsidRDefault="00C43211" w:rsidP="00D617D2"/>
          <w:p w14:paraId="63F2D27E" w14:textId="77777777" w:rsidR="00C43211" w:rsidRDefault="00C43211" w:rsidP="00D617D2"/>
          <w:p w14:paraId="75820E27" w14:textId="77777777" w:rsidR="00C43211" w:rsidRDefault="00C43211" w:rsidP="00D617D2">
            <w:r>
              <w:t>M2</w:t>
            </w:r>
          </w:p>
          <w:p w14:paraId="1965DAF7" w14:textId="77777777" w:rsidR="00C43211" w:rsidRDefault="00C43211" w:rsidP="00D617D2"/>
          <w:p w14:paraId="738E05AD" w14:textId="77777777" w:rsidR="00C43211" w:rsidRDefault="00C43211" w:rsidP="00D617D2"/>
          <w:p w14:paraId="2A7CB6C9" w14:textId="77777777" w:rsidR="00C43211" w:rsidRDefault="00C43211" w:rsidP="00D617D2"/>
          <w:p w14:paraId="0D7CF718" w14:textId="77777777" w:rsidR="00C43211" w:rsidRDefault="00C43211" w:rsidP="00D617D2">
            <w:r>
              <w:t>M2</w:t>
            </w:r>
          </w:p>
          <w:p w14:paraId="0E1FFE6E" w14:textId="77777777" w:rsidR="00C43211" w:rsidRDefault="00C43211" w:rsidP="00D617D2">
            <w:r>
              <w:t>M2</w:t>
            </w:r>
          </w:p>
          <w:p w14:paraId="7C7089F7" w14:textId="77777777" w:rsidR="00646FEB" w:rsidRDefault="00646FEB" w:rsidP="00D617D2"/>
          <w:p w14:paraId="0469B7EE" w14:textId="77777777" w:rsidR="00646FEB" w:rsidRDefault="00646FEB" w:rsidP="00D617D2"/>
          <w:p w14:paraId="66C1C7DA" w14:textId="77777777" w:rsidR="00646FEB" w:rsidRDefault="00646FEB" w:rsidP="00D617D2">
            <w:r>
              <w:t>m</w:t>
            </w:r>
          </w:p>
        </w:tc>
        <w:tc>
          <w:tcPr>
            <w:tcW w:w="1134" w:type="dxa"/>
          </w:tcPr>
          <w:p w14:paraId="331CDE59" w14:textId="77777777" w:rsidR="00C43211" w:rsidRDefault="00C43211" w:rsidP="00D617D2">
            <w:r>
              <w:t>16</w:t>
            </w:r>
          </w:p>
          <w:p w14:paraId="758AC23D" w14:textId="77777777" w:rsidR="00C43211" w:rsidRDefault="00C43211" w:rsidP="00D617D2"/>
          <w:p w14:paraId="674A8A0E" w14:textId="77777777" w:rsidR="00C43211" w:rsidRDefault="00C43211" w:rsidP="00D617D2"/>
          <w:p w14:paraId="319F2A81" w14:textId="77777777" w:rsidR="00C43211" w:rsidRDefault="00C43211" w:rsidP="00D617D2"/>
          <w:p w14:paraId="422E7486" w14:textId="77777777" w:rsidR="00C43211" w:rsidRDefault="00C43211" w:rsidP="00D617D2"/>
          <w:p w14:paraId="0B391478" w14:textId="77777777" w:rsidR="00C43211" w:rsidRDefault="00C43211" w:rsidP="00D617D2"/>
          <w:p w14:paraId="27D306A1" w14:textId="77777777" w:rsidR="00C43211" w:rsidRDefault="00C43211" w:rsidP="00D617D2"/>
          <w:p w14:paraId="65B20974" w14:textId="77777777" w:rsidR="00C43211" w:rsidRDefault="00C43211" w:rsidP="00D617D2"/>
          <w:p w14:paraId="7A21A577" w14:textId="77777777" w:rsidR="00C43211" w:rsidRDefault="00C43211" w:rsidP="00D617D2"/>
          <w:p w14:paraId="77D5CFDF" w14:textId="77777777" w:rsidR="00C43211" w:rsidRDefault="00C43211" w:rsidP="00D617D2"/>
          <w:p w14:paraId="609491C6" w14:textId="77777777" w:rsidR="00C43211" w:rsidRDefault="00C43211" w:rsidP="00D617D2">
            <w:r>
              <w:t>12,66</w:t>
            </w:r>
          </w:p>
          <w:p w14:paraId="3EA94B32" w14:textId="77777777" w:rsidR="00C43211" w:rsidRDefault="00C43211" w:rsidP="00D617D2"/>
          <w:p w14:paraId="7FB69713" w14:textId="77777777" w:rsidR="00C43211" w:rsidRDefault="00C43211" w:rsidP="00D617D2"/>
          <w:p w14:paraId="1ACEB2E9" w14:textId="77777777" w:rsidR="00C43211" w:rsidRDefault="00C43211" w:rsidP="00D617D2"/>
          <w:p w14:paraId="06B243A1" w14:textId="77777777" w:rsidR="00C43211" w:rsidRDefault="00C43211" w:rsidP="00D617D2">
            <w:r>
              <w:t>12,66</w:t>
            </w:r>
          </w:p>
          <w:p w14:paraId="7FD926B1" w14:textId="77777777" w:rsidR="00C43211" w:rsidRDefault="00C43211" w:rsidP="00D617D2">
            <w:r>
              <w:t>12,66</w:t>
            </w:r>
          </w:p>
          <w:p w14:paraId="48AE3EC6" w14:textId="77777777" w:rsidR="00646FEB" w:rsidRDefault="00646FEB" w:rsidP="00D617D2"/>
          <w:p w14:paraId="5FAB101D" w14:textId="77777777" w:rsidR="00646FEB" w:rsidRDefault="00646FEB" w:rsidP="00D617D2"/>
          <w:p w14:paraId="40960EBD" w14:textId="77777777" w:rsidR="00646FEB" w:rsidRDefault="00646FEB" w:rsidP="00D617D2">
            <w:r>
              <w:t>14</w:t>
            </w:r>
          </w:p>
        </w:tc>
        <w:tc>
          <w:tcPr>
            <w:tcW w:w="983" w:type="dxa"/>
          </w:tcPr>
          <w:p w14:paraId="57C03935" w14:textId="77777777" w:rsidR="00C43211" w:rsidRDefault="00C43211" w:rsidP="00D617D2"/>
        </w:tc>
        <w:tc>
          <w:tcPr>
            <w:tcW w:w="996" w:type="dxa"/>
          </w:tcPr>
          <w:p w14:paraId="045F8A36" w14:textId="77777777" w:rsidR="00C43211" w:rsidRDefault="00C43211" w:rsidP="00D617D2"/>
        </w:tc>
      </w:tr>
      <w:tr w:rsidR="00D617D2" w14:paraId="03B753B1" w14:textId="77777777" w:rsidTr="00D617D2">
        <w:tc>
          <w:tcPr>
            <w:tcW w:w="558" w:type="dxa"/>
          </w:tcPr>
          <w:p w14:paraId="776BAEF4" w14:textId="77777777" w:rsidR="00D617D2" w:rsidRDefault="00C43211" w:rsidP="00D617D2">
            <w:r>
              <w:t>8</w:t>
            </w:r>
            <w:r w:rsidR="00920FAD">
              <w:t>.</w:t>
            </w:r>
          </w:p>
        </w:tc>
        <w:tc>
          <w:tcPr>
            <w:tcW w:w="4824" w:type="dxa"/>
          </w:tcPr>
          <w:p w14:paraId="7923C770" w14:textId="77777777" w:rsidR="00D617D2" w:rsidRDefault="00920FAD" w:rsidP="00D617D2">
            <w:r>
              <w:t>UKUPNO BEZ PDV-a EUR</w:t>
            </w:r>
          </w:p>
        </w:tc>
        <w:tc>
          <w:tcPr>
            <w:tcW w:w="567" w:type="dxa"/>
          </w:tcPr>
          <w:p w14:paraId="6CA71D2E" w14:textId="77777777" w:rsidR="00D617D2" w:rsidRDefault="00D617D2" w:rsidP="00D617D2"/>
        </w:tc>
        <w:tc>
          <w:tcPr>
            <w:tcW w:w="1134" w:type="dxa"/>
          </w:tcPr>
          <w:p w14:paraId="62175389" w14:textId="77777777" w:rsidR="00D617D2" w:rsidRDefault="00D617D2" w:rsidP="00D617D2"/>
        </w:tc>
        <w:tc>
          <w:tcPr>
            <w:tcW w:w="983" w:type="dxa"/>
          </w:tcPr>
          <w:p w14:paraId="33ECA947" w14:textId="77777777" w:rsidR="00D617D2" w:rsidRDefault="00D617D2" w:rsidP="00D617D2"/>
        </w:tc>
        <w:tc>
          <w:tcPr>
            <w:tcW w:w="996" w:type="dxa"/>
          </w:tcPr>
          <w:p w14:paraId="1926E1F6" w14:textId="77777777" w:rsidR="00D617D2" w:rsidRDefault="00D617D2" w:rsidP="00D617D2"/>
        </w:tc>
      </w:tr>
    </w:tbl>
    <w:p w14:paraId="2B125F0E" w14:textId="77777777" w:rsidR="00D617D2" w:rsidRDefault="00D617D2" w:rsidP="00D617D2"/>
    <w:p w14:paraId="7AD566F0" w14:textId="77777777" w:rsidR="00D617D2" w:rsidRDefault="00D617D2" w:rsidP="00D617D2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1"/>
      </w:tblGrid>
      <w:tr w:rsidR="00D617D2" w:rsidRPr="00D617D2" w14:paraId="554E62F9" w14:textId="77777777">
        <w:trPr>
          <w:trHeight w:val="99"/>
        </w:trPr>
        <w:tc>
          <w:tcPr>
            <w:tcW w:w="2381" w:type="dxa"/>
          </w:tcPr>
          <w:p w14:paraId="67DAF0A2" w14:textId="77777777" w:rsidR="00D617D2" w:rsidRPr="00D617D2" w:rsidRDefault="00D617D2" w:rsidP="00D617D2"/>
        </w:tc>
      </w:tr>
      <w:tr w:rsidR="00D617D2" w:rsidRPr="00D617D2" w14:paraId="6610822B" w14:textId="77777777">
        <w:trPr>
          <w:trHeight w:val="99"/>
        </w:trPr>
        <w:tc>
          <w:tcPr>
            <w:tcW w:w="2381" w:type="dxa"/>
          </w:tcPr>
          <w:p w14:paraId="3B37C86B" w14:textId="77777777" w:rsidR="00D617D2" w:rsidRPr="00D617D2" w:rsidRDefault="00D617D2" w:rsidP="00D617D2"/>
        </w:tc>
      </w:tr>
    </w:tbl>
    <w:p w14:paraId="225E8889" w14:textId="77777777" w:rsidR="00D617D2" w:rsidRPr="00D617D2" w:rsidRDefault="00D617D2" w:rsidP="00D617D2"/>
    <w:sectPr w:rsidR="00D617D2" w:rsidRPr="00D6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B7FA" w14:textId="77777777" w:rsidR="00A43E54" w:rsidRDefault="00A43E54" w:rsidP="00920FAD">
      <w:pPr>
        <w:spacing w:after="0" w:line="240" w:lineRule="auto"/>
      </w:pPr>
      <w:r>
        <w:separator/>
      </w:r>
    </w:p>
  </w:endnote>
  <w:endnote w:type="continuationSeparator" w:id="0">
    <w:p w14:paraId="3BA77523" w14:textId="77777777" w:rsidR="00A43E54" w:rsidRDefault="00A43E54" w:rsidP="0092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757E" w14:textId="77777777" w:rsidR="00A43E54" w:rsidRDefault="00A43E54" w:rsidP="00920FAD">
      <w:pPr>
        <w:spacing w:after="0" w:line="240" w:lineRule="auto"/>
      </w:pPr>
      <w:r>
        <w:separator/>
      </w:r>
    </w:p>
  </w:footnote>
  <w:footnote w:type="continuationSeparator" w:id="0">
    <w:p w14:paraId="496D0CE9" w14:textId="77777777" w:rsidR="00A43E54" w:rsidRDefault="00A43E54" w:rsidP="0092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5706"/>
    <w:multiLevelType w:val="hybridMultilevel"/>
    <w:tmpl w:val="CCC89A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B70C6"/>
    <w:multiLevelType w:val="hybridMultilevel"/>
    <w:tmpl w:val="5C8CCA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59268">
    <w:abstractNumId w:val="1"/>
  </w:num>
  <w:num w:numId="2" w16cid:durableId="70664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2C"/>
    <w:rsid w:val="000D411C"/>
    <w:rsid w:val="002470C2"/>
    <w:rsid w:val="00646FEB"/>
    <w:rsid w:val="00697867"/>
    <w:rsid w:val="006B0CA5"/>
    <w:rsid w:val="00706E62"/>
    <w:rsid w:val="00920FAD"/>
    <w:rsid w:val="00A43E54"/>
    <w:rsid w:val="00A63F10"/>
    <w:rsid w:val="00C43211"/>
    <w:rsid w:val="00C67270"/>
    <w:rsid w:val="00D465B4"/>
    <w:rsid w:val="00D617D2"/>
    <w:rsid w:val="00DB48BF"/>
    <w:rsid w:val="00E2179E"/>
    <w:rsid w:val="00F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0645"/>
  <w15:chartTrackingRefBased/>
  <w15:docId w15:val="{7C51797F-46F7-4608-845E-072D49D4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6727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2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0FAD"/>
  </w:style>
  <w:style w:type="paragraph" w:styleId="Podnoje">
    <w:name w:val="footer"/>
    <w:basedOn w:val="Normal"/>
    <w:link w:val="PodnojeChar"/>
    <w:uiPriority w:val="99"/>
    <w:unhideWhenUsed/>
    <w:rsid w:val="0092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Antončić</dc:creator>
  <cp:keywords/>
  <dc:description/>
  <cp:lastModifiedBy>Lana Rudelić</cp:lastModifiedBy>
  <cp:revision>2</cp:revision>
  <dcterms:created xsi:type="dcterms:W3CDTF">2025-03-07T10:26:00Z</dcterms:created>
  <dcterms:modified xsi:type="dcterms:W3CDTF">2025-03-07T10:26:00Z</dcterms:modified>
</cp:coreProperties>
</file>